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商务响应表</w:t>
      </w:r>
    </w:p>
    <w:p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项目名称：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竞争性磋商文件编号：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</w:t>
      </w:r>
    </w:p>
    <w:p>
      <w:pPr>
        <w:pStyle w:val="3"/>
        <w:tabs>
          <w:tab w:val="left" w:pos="12780"/>
        </w:tabs>
        <w:spacing w:line="360" w:lineRule="auto"/>
        <w:ind w:firstLine="0"/>
        <w:rPr>
          <w:rFonts w:hint="default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包号：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_________________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918"/>
        <w:gridCol w:w="2196"/>
        <w:gridCol w:w="1643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5" w:hRule="atLeast"/>
          <w:jc w:val="center"/>
        </w:trPr>
        <w:tc>
          <w:tcPr>
            <w:tcW w:w="656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125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竞争性磋商文件要求</w:t>
            </w:r>
          </w:p>
        </w:tc>
        <w:tc>
          <w:tcPr>
            <w:tcW w:w="1288" w:type="pct"/>
            <w:noWrap w:val="0"/>
            <w:vAlign w:val="center"/>
          </w:tcPr>
          <w:p>
            <w:pPr>
              <w:adjustRightInd w:val="0"/>
              <w:spacing w:line="240" w:lineRule="auto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竞争性磋商响应</w:t>
            </w:r>
          </w:p>
        </w:tc>
        <w:tc>
          <w:tcPr>
            <w:tcW w:w="964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偏离情况</w:t>
            </w:r>
          </w:p>
        </w:tc>
        <w:tc>
          <w:tcPr>
            <w:tcW w:w="964" w:type="pct"/>
            <w:noWrap w:val="0"/>
            <w:vAlign w:val="center"/>
          </w:tcPr>
          <w:p>
            <w:pPr>
              <w:adjustRightInd w:val="0"/>
              <w:spacing w:line="240" w:lineRule="auto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adjustRightInd w:val="0"/>
              <w:spacing w:line="240" w:lineRule="auto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adjustRightInd w:val="0"/>
              <w:spacing w:line="240" w:lineRule="auto"/>
              <w:ind w:firstLine="420" w:firstLineChars="175"/>
              <w:jc w:val="both"/>
              <w:rPr>
                <w:rFonts w:hint="eastAsia"/>
                <w:bCs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56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ind w:firstLine="0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25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88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64" w:type="pct"/>
            <w:noWrap w:val="0"/>
            <w:vAlign w:val="top"/>
          </w:tcPr>
          <w:p>
            <w:pPr>
              <w:pStyle w:val="3"/>
              <w:tabs>
                <w:tab w:val="left" w:pos="12780"/>
              </w:tabs>
              <w:spacing w:line="240" w:lineRule="auto"/>
              <w:jc w:val="both"/>
              <w:rPr>
                <w:rFonts w:hint="eastAsia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>
      <w:pPr>
        <w:adjustRightInd w:val="0"/>
        <w:spacing w:line="400" w:lineRule="exact"/>
        <w:jc w:val="left"/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供应商（公章）：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>
      <w:pPr>
        <w:wordWrap w:val="0"/>
        <w:adjustRightInd w:val="0"/>
        <w:spacing w:line="400" w:lineRule="exact"/>
        <w:ind w:firstLine="420" w:firstLineChars="175"/>
        <w:jc w:val="right"/>
        <w:rPr>
          <w:rFonts w:hint="default" w:eastAsia="宋体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）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>
      <w:pPr>
        <w:wordWrap w:val="0"/>
        <w:spacing w:line="400" w:lineRule="exact"/>
        <w:ind w:firstLine="424" w:firstLineChars="177"/>
        <w:jc w:val="right"/>
        <w:rPr>
          <w:color w:val="auto"/>
          <w:sz w:val="24"/>
          <w:highlight w:val="none"/>
        </w:rPr>
      </w:pP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</w:rPr>
        <w:t>日   期:</w:t>
      </w:r>
      <w:r>
        <w:rPr>
          <w:rFonts w:hint="eastAsia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 </w:t>
      </w:r>
    </w:p>
    <w:p>
      <w:pPr>
        <w:snapToGrid w:val="0"/>
        <w:spacing w:line="480" w:lineRule="exact"/>
        <w:rPr>
          <w:color w:val="auto"/>
          <w:sz w:val="24"/>
          <w:highlight w:val="none"/>
        </w:rPr>
      </w:pPr>
      <w:r>
        <w:rPr>
          <w:color w:val="auto"/>
          <w:sz w:val="24"/>
          <w:highlight w:val="none"/>
        </w:rPr>
        <w:t>注：</w:t>
      </w:r>
    </w:p>
    <w:p>
      <w:pPr>
        <w:snapToGrid w:val="0"/>
        <w:spacing w:line="480" w:lineRule="exact"/>
        <w:ind w:firstLine="480" w:firstLineChars="200"/>
        <w:rPr>
          <w:rFonts w:hint="eastAsia"/>
          <w:color w:val="auto"/>
          <w:sz w:val="24"/>
          <w:highlight w:val="none"/>
          <w:lang w:eastAsia="zh-CN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1.</w:t>
      </w:r>
      <w:r>
        <w:rPr>
          <w:rFonts w:hint="eastAsia"/>
          <w:color w:val="auto"/>
          <w:sz w:val="24"/>
          <w:highlight w:val="none"/>
          <w:lang w:eastAsia="zh-CN"/>
        </w:rPr>
        <w:t>不提供此表视为无效</w:t>
      </w:r>
      <w:r>
        <w:rPr>
          <w:rFonts w:hint="eastAsia"/>
          <w:color w:val="auto"/>
          <w:sz w:val="24"/>
          <w:highlight w:val="none"/>
          <w:lang w:val="en-US" w:eastAsia="zh-CN"/>
        </w:rPr>
        <w:t>响应</w:t>
      </w:r>
      <w:r>
        <w:rPr>
          <w:rFonts w:hint="eastAsia"/>
          <w:color w:val="auto"/>
          <w:sz w:val="24"/>
          <w:highlight w:val="none"/>
          <w:lang w:eastAsia="zh-CN"/>
        </w:rPr>
        <w:t>。</w:t>
      </w:r>
    </w:p>
    <w:p>
      <w:p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2.</w:t>
      </w:r>
      <w:r>
        <w:rPr>
          <w:color w:val="auto"/>
          <w:sz w:val="24"/>
          <w:highlight w:val="none"/>
        </w:rPr>
        <w:t>不如实填写偏离情况的视为虚假材料。</w:t>
      </w:r>
    </w:p>
    <w:p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3.</w:t>
      </w:r>
      <w:r>
        <w:rPr>
          <w:rFonts w:hint="eastAsia"/>
          <w:color w:val="auto"/>
          <w:sz w:val="24"/>
          <w:highlight w:val="none"/>
          <w:lang w:eastAsia="zh-CN"/>
        </w:rPr>
        <w:t>序</w:t>
      </w:r>
      <w:r>
        <w:rPr>
          <w:rFonts w:hint="eastAsia"/>
          <w:color w:val="auto"/>
          <w:sz w:val="24"/>
          <w:highlight w:val="none"/>
        </w:rPr>
        <w:t>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highlight w:val="none"/>
        </w:rPr>
        <w:t>”。</w:t>
      </w:r>
    </w:p>
    <w:p>
      <w:pPr>
        <w:snapToGrid w:val="0"/>
        <w:spacing w:line="480" w:lineRule="exact"/>
        <w:ind w:firstLine="480" w:firstLineChars="200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4</w:t>
      </w:r>
      <w:r>
        <w:rPr>
          <w:color w:val="auto"/>
          <w:sz w:val="24"/>
          <w:highlight w:val="none"/>
        </w:rPr>
        <w:t>.偏离说明指</w:t>
      </w:r>
      <w:r>
        <w:rPr>
          <w:rFonts w:hint="eastAsia"/>
          <w:color w:val="auto"/>
          <w:sz w:val="24"/>
          <w:highlight w:val="none"/>
          <w:lang w:eastAsia="zh-CN"/>
        </w:rPr>
        <w:t>磋商文件</w:t>
      </w:r>
      <w:r>
        <w:rPr>
          <w:color w:val="auto"/>
          <w:sz w:val="24"/>
          <w:highlight w:val="none"/>
        </w:rPr>
        <w:t>要求与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color w:val="auto"/>
          <w:sz w:val="24"/>
          <w:highlight w:val="none"/>
        </w:rPr>
        <w:t>之间的不同之处</w:t>
      </w:r>
      <w:r>
        <w:rPr>
          <w:rFonts w:hint="eastAsia"/>
          <w:color w:val="auto"/>
          <w:sz w:val="24"/>
          <w:highlight w:val="none"/>
          <w:lang w:eastAsia="zh-CN"/>
        </w:rPr>
        <w:t>，如：正偏离、负偏</w:t>
      </w:r>
      <w:bookmarkStart w:id="0" w:name="_GoBack"/>
      <w:bookmarkEnd w:id="0"/>
      <w:r>
        <w:rPr>
          <w:rFonts w:hint="eastAsia"/>
          <w:color w:val="auto"/>
          <w:sz w:val="24"/>
          <w:highlight w:val="none"/>
          <w:lang w:eastAsia="zh-CN"/>
        </w:rPr>
        <w:t>离、无偏离</w:t>
      </w:r>
      <w:r>
        <w:rPr>
          <w:color w:val="auto"/>
          <w:sz w:val="24"/>
          <w:highlight w:val="none"/>
        </w:rPr>
        <w:t>。</w:t>
      </w:r>
    </w:p>
    <w:p>
      <w:pPr>
        <w:snapToGrid w:val="0"/>
        <w:spacing w:line="480" w:lineRule="exact"/>
        <w:ind w:firstLine="480" w:firstLineChars="200"/>
      </w:pPr>
      <w:r>
        <w:rPr>
          <w:rFonts w:hint="eastAsia"/>
          <w:color w:val="auto"/>
          <w:sz w:val="24"/>
          <w:highlight w:val="none"/>
          <w:lang w:val="en-US" w:eastAsia="zh-CN"/>
        </w:rPr>
        <w:t>5</w:t>
      </w:r>
      <w:r>
        <w:rPr>
          <w:rFonts w:hint="eastAsia"/>
          <w:color w:val="auto"/>
          <w:sz w:val="24"/>
          <w:highlight w:val="none"/>
        </w:rPr>
        <w:t>.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在《</w:t>
      </w:r>
      <w:r>
        <w:rPr>
          <w:rFonts w:hint="eastAsia"/>
          <w:color w:val="auto"/>
          <w:sz w:val="24"/>
          <w:highlight w:val="none"/>
          <w:lang w:eastAsia="zh-CN"/>
        </w:rPr>
        <w:t>商务</w:t>
      </w:r>
      <w:r>
        <w:rPr>
          <w:rFonts w:hint="eastAsia"/>
          <w:color w:val="auto"/>
          <w:sz w:val="24"/>
          <w:highlight w:val="none"/>
        </w:rPr>
        <w:t>响应表》的</w:t>
      </w:r>
      <w:r>
        <w:rPr>
          <w:rFonts w:hint="eastAsia"/>
          <w:color w:val="auto"/>
          <w:sz w:val="24"/>
          <w:highlight w:val="none"/>
          <w:lang w:eastAsia="zh-CN"/>
        </w:rPr>
        <w:t>磋商响应</w:t>
      </w:r>
      <w:r>
        <w:rPr>
          <w:rFonts w:hint="eastAsia"/>
          <w:color w:val="auto"/>
          <w:sz w:val="24"/>
          <w:highlight w:val="none"/>
        </w:rPr>
        <w:t>中必须列出具体数值或内容。如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未应答或只注明“符合”、“满足”等类似无具体内容的表述，将被视为不符合</w:t>
      </w:r>
      <w:r>
        <w:rPr>
          <w:rFonts w:hint="eastAsia"/>
          <w:color w:val="auto"/>
          <w:sz w:val="24"/>
          <w:highlight w:val="none"/>
          <w:lang w:eastAsia="zh-CN"/>
        </w:rPr>
        <w:t>磋商</w:t>
      </w:r>
      <w:r>
        <w:rPr>
          <w:rFonts w:hint="eastAsia"/>
          <w:color w:val="auto"/>
          <w:sz w:val="24"/>
          <w:highlight w:val="none"/>
        </w:rPr>
        <w:t>文件要求。</w:t>
      </w:r>
      <w:r>
        <w:rPr>
          <w:rFonts w:hint="eastAsia"/>
          <w:color w:val="auto"/>
          <w:sz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highlight w:val="none"/>
        </w:rPr>
        <w:t>自行承担由此造成的一切后果。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00000"/>
    <w:rsid w:val="16A336BF"/>
    <w:rsid w:val="174C06DB"/>
    <w:rsid w:val="19452085"/>
    <w:rsid w:val="1A5B4EBC"/>
    <w:rsid w:val="21EB7382"/>
    <w:rsid w:val="46FF1B31"/>
    <w:rsid w:val="6BD8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2023-12-13T08:33:00Z</dcterms:created>
  <dc:creator>GSWR</dc:creator>
  <cp:lastModifiedBy> 闪电</cp:lastModifiedBy>
  <dcterms:modified xsi:type="dcterms:W3CDTF">2024-02-05T02:13:49Z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C29416EF8B2A4BD3B7DBBB536B3BFA5C_12</vt:lpwstr>
  </property>
</Properties>
</file>