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ED322">
      <w:pPr>
        <w:autoSpaceDN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商务响应表</w:t>
      </w:r>
    </w:p>
    <w:p w14:paraId="72317ADC"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项目名称：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</w:t>
      </w:r>
    </w:p>
    <w:p w14:paraId="17DCE385"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竞争性磋商文件编号：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</w:t>
      </w:r>
    </w:p>
    <w:p w14:paraId="11B38F67"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包号：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_________________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918"/>
        <w:gridCol w:w="2196"/>
        <w:gridCol w:w="1643"/>
        <w:gridCol w:w="1644"/>
      </w:tblGrid>
      <w:tr w14:paraId="73629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56" w:type="pct"/>
            <w:noWrap w:val="0"/>
            <w:vAlign w:val="center"/>
          </w:tcPr>
          <w:p w14:paraId="5449BB7A">
            <w:pPr>
              <w:adjustRightInd w:val="0"/>
              <w:spacing w:line="240" w:lineRule="auto"/>
              <w:jc w:val="center"/>
              <w:rPr>
                <w:rFonts w:hint="eastAsia" w:eastAsia="宋体"/>
                <w:bCs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条款号</w:t>
            </w:r>
          </w:p>
        </w:tc>
        <w:tc>
          <w:tcPr>
            <w:tcW w:w="1125" w:type="pct"/>
            <w:noWrap w:val="0"/>
            <w:vAlign w:val="center"/>
          </w:tcPr>
          <w:p w14:paraId="5D96E0D0"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竞争性磋商文件要求</w:t>
            </w:r>
          </w:p>
        </w:tc>
        <w:tc>
          <w:tcPr>
            <w:tcW w:w="1288" w:type="pct"/>
            <w:noWrap w:val="0"/>
            <w:vAlign w:val="center"/>
          </w:tcPr>
          <w:p w14:paraId="5222ABCB"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竞争性磋商响应</w:t>
            </w:r>
          </w:p>
        </w:tc>
        <w:tc>
          <w:tcPr>
            <w:tcW w:w="964" w:type="pct"/>
            <w:noWrap w:val="0"/>
            <w:vAlign w:val="center"/>
          </w:tcPr>
          <w:p w14:paraId="6FD88119"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偏离情况</w:t>
            </w:r>
          </w:p>
        </w:tc>
        <w:tc>
          <w:tcPr>
            <w:tcW w:w="964" w:type="pct"/>
            <w:noWrap w:val="0"/>
            <w:vAlign w:val="center"/>
          </w:tcPr>
          <w:p w14:paraId="5F1C2D16"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说明</w:t>
            </w:r>
          </w:p>
        </w:tc>
      </w:tr>
      <w:tr w14:paraId="046E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656" w:type="pct"/>
            <w:noWrap w:val="0"/>
            <w:vAlign w:val="top"/>
          </w:tcPr>
          <w:p w14:paraId="7D798E63">
            <w:pPr>
              <w:adjustRightInd w:val="0"/>
              <w:spacing w:line="240" w:lineRule="auto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1397A1AE"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6FE498EE"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0AA39045"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3E9FA2D9"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C691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56" w:type="pct"/>
            <w:noWrap w:val="0"/>
            <w:vAlign w:val="top"/>
          </w:tcPr>
          <w:p w14:paraId="02F764C7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71170318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3D998162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7AF0222F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06D12BF8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5CE7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56" w:type="pct"/>
            <w:noWrap w:val="0"/>
            <w:vAlign w:val="top"/>
          </w:tcPr>
          <w:p w14:paraId="3A48947D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0034D02A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0E30D365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0956BCCD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45921F3B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E9FF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656" w:type="pct"/>
            <w:noWrap w:val="0"/>
            <w:vAlign w:val="top"/>
          </w:tcPr>
          <w:p w14:paraId="3455575A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581DFF5D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7F8A19BB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7BA5D3A0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33FBBDAA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1DF7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56" w:type="pct"/>
            <w:noWrap w:val="0"/>
            <w:vAlign w:val="top"/>
          </w:tcPr>
          <w:p w14:paraId="0FC2D455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732627E2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170D44A6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496B3ECC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5817043A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2A53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56" w:type="pct"/>
            <w:noWrap w:val="0"/>
            <w:vAlign w:val="top"/>
          </w:tcPr>
          <w:p w14:paraId="05B17341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583B3EC9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287F0E8B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09C2A645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0E42179C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13D9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56" w:type="pct"/>
            <w:noWrap w:val="0"/>
            <w:vAlign w:val="top"/>
          </w:tcPr>
          <w:p w14:paraId="7552ECE0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0425DE6D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21F425DF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25FA5337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7D945340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757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56" w:type="pct"/>
            <w:noWrap w:val="0"/>
            <w:vAlign w:val="top"/>
          </w:tcPr>
          <w:p w14:paraId="2DCF2898">
            <w:pPr>
              <w:pStyle w:val="3"/>
              <w:tabs>
                <w:tab w:val="left" w:pos="12780"/>
              </w:tabs>
              <w:spacing w:line="240" w:lineRule="auto"/>
              <w:ind w:firstLine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5830D035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147EAD7B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4EAEE82D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6D74C557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41261678">
      <w:pPr>
        <w:adjustRightInd w:val="0"/>
        <w:spacing w:line="400" w:lineRule="exact"/>
        <w:jc w:val="left"/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</w:pPr>
    </w:p>
    <w:p w14:paraId="72BB5C5D">
      <w:pPr>
        <w:pStyle w:val="2"/>
        <w:ind w:left="0" w:leftChars="0" w:firstLine="0" w:firstLineChars="0"/>
        <w:rPr>
          <w:rFonts w:hint="eastAsia"/>
        </w:rPr>
      </w:pPr>
    </w:p>
    <w:p w14:paraId="0FAA4F83">
      <w:pPr>
        <w:wordWrap w:val="0"/>
        <w:adjustRightInd w:val="0"/>
        <w:spacing w:line="400" w:lineRule="exact"/>
        <w:ind w:firstLine="420" w:firstLineChars="175"/>
        <w:jc w:val="right"/>
        <w:rPr>
          <w:rFonts w:hint="default" w:eastAsia="宋体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供应商（公章）：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 w14:paraId="419D4008">
      <w:pPr>
        <w:wordWrap w:val="0"/>
        <w:adjustRightInd w:val="0"/>
        <w:spacing w:line="400" w:lineRule="exact"/>
        <w:ind w:firstLine="420" w:firstLineChars="175"/>
        <w:jc w:val="right"/>
        <w:rPr>
          <w:rFonts w:hint="default" w:eastAsia="宋体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法定代表人或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（签字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或盖章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）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 w14:paraId="641155A9">
      <w:pPr>
        <w:wordWrap w:val="0"/>
        <w:spacing w:line="400" w:lineRule="exact"/>
        <w:ind w:firstLine="424" w:firstLineChars="177"/>
        <w:jc w:val="right"/>
        <w:rPr>
          <w:color w:val="auto"/>
          <w:sz w:val="24"/>
          <w:highlight w:val="none"/>
        </w:rPr>
      </w:pP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日   期: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日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 w14:paraId="60A99734">
      <w:pPr>
        <w:snapToGrid w:val="0"/>
        <w:spacing w:line="480" w:lineRule="exact"/>
        <w:rPr>
          <w:color w:val="auto"/>
          <w:sz w:val="24"/>
          <w:highlight w:val="none"/>
        </w:rPr>
      </w:pPr>
      <w:r>
        <w:rPr>
          <w:color w:val="auto"/>
          <w:sz w:val="24"/>
          <w:highlight w:val="none"/>
        </w:rPr>
        <w:t>注：</w:t>
      </w:r>
    </w:p>
    <w:p w14:paraId="23827899"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1.条款</w:t>
      </w:r>
      <w:r>
        <w:rPr>
          <w:rFonts w:hint="eastAsia"/>
          <w:color w:val="auto"/>
          <w:sz w:val="24"/>
          <w:highlight w:val="none"/>
        </w:rPr>
        <w:t>号指项目需求书中的序号或者编号，项目需求书中标注“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highlight w:val="none"/>
        </w:rPr>
        <w:t>”的条款，也必须在“条款号”中标注“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highlight w:val="none"/>
        </w:rPr>
        <w:t>”。</w:t>
      </w:r>
    </w:p>
    <w:p w14:paraId="418624D9">
      <w:pPr>
        <w:snapToGrid w:val="0"/>
        <w:spacing w:line="480" w:lineRule="exact"/>
        <w:ind w:firstLine="480" w:firstLineChars="200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2</w:t>
      </w:r>
      <w:r>
        <w:rPr>
          <w:color w:val="auto"/>
          <w:sz w:val="24"/>
          <w:highlight w:val="none"/>
        </w:rPr>
        <w:t>.偏离说明指</w:t>
      </w:r>
      <w:r>
        <w:rPr>
          <w:rFonts w:hint="eastAsia"/>
          <w:color w:val="auto"/>
          <w:sz w:val="24"/>
          <w:highlight w:val="none"/>
          <w:lang w:eastAsia="zh-CN"/>
        </w:rPr>
        <w:t>磋商文件</w:t>
      </w:r>
      <w:r>
        <w:rPr>
          <w:color w:val="auto"/>
          <w:sz w:val="24"/>
          <w:highlight w:val="none"/>
        </w:rPr>
        <w:t>要求与</w:t>
      </w:r>
      <w:r>
        <w:rPr>
          <w:rFonts w:hint="eastAsia"/>
          <w:color w:val="auto"/>
          <w:sz w:val="24"/>
          <w:highlight w:val="none"/>
          <w:lang w:eastAsia="zh-CN"/>
        </w:rPr>
        <w:t>磋商响应</w:t>
      </w:r>
      <w:r>
        <w:rPr>
          <w:color w:val="auto"/>
          <w:sz w:val="24"/>
          <w:highlight w:val="none"/>
        </w:rPr>
        <w:t>之间的不同之处</w:t>
      </w:r>
      <w:r>
        <w:rPr>
          <w:rFonts w:hint="eastAsia"/>
          <w:color w:val="auto"/>
          <w:sz w:val="24"/>
          <w:highlight w:val="none"/>
          <w:lang w:eastAsia="zh-CN"/>
        </w:rPr>
        <w:t>，如：正偏离、负偏离、无偏离</w:t>
      </w:r>
      <w:r>
        <w:rPr>
          <w:color w:val="auto"/>
          <w:sz w:val="24"/>
          <w:highlight w:val="none"/>
        </w:rPr>
        <w:t>。</w:t>
      </w:r>
    </w:p>
    <w:p w14:paraId="45633556">
      <w:pPr>
        <w:snapToGrid w:val="0"/>
        <w:spacing w:line="480" w:lineRule="exact"/>
        <w:ind w:firstLine="480" w:firstLineChars="200"/>
      </w:pPr>
      <w:r>
        <w:rPr>
          <w:rFonts w:hint="eastAsia"/>
          <w:color w:val="auto"/>
          <w:sz w:val="24"/>
          <w:highlight w:val="none"/>
          <w:lang w:val="en-US" w:eastAsia="zh-CN"/>
        </w:rPr>
        <w:t>3</w:t>
      </w:r>
      <w:r>
        <w:rPr>
          <w:rFonts w:hint="eastAsia"/>
          <w:color w:val="auto"/>
          <w:sz w:val="24"/>
          <w:highlight w:val="none"/>
        </w:rPr>
        <w:t>.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在《</w:t>
      </w:r>
      <w:r>
        <w:rPr>
          <w:rFonts w:hint="eastAsia"/>
          <w:color w:val="auto"/>
          <w:sz w:val="24"/>
          <w:highlight w:val="none"/>
          <w:lang w:eastAsia="zh-CN"/>
        </w:rPr>
        <w:t>商务</w:t>
      </w:r>
      <w:r>
        <w:rPr>
          <w:rFonts w:hint="eastAsia"/>
          <w:color w:val="auto"/>
          <w:sz w:val="24"/>
          <w:highlight w:val="none"/>
        </w:rPr>
        <w:t>响应表》的</w:t>
      </w:r>
      <w:r>
        <w:rPr>
          <w:rFonts w:hint="eastAsia"/>
          <w:color w:val="auto"/>
          <w:sz w:val="24"/>
          <w:highlight w:val="none"/>
          <w:lang w:eastAsia="zh-CN"/>
        </w:rPr>
        <w:t>磋商响应</w:t>
      </w:r>
      <w:r>
        <w:rPr>
          <w:rFonts w:hint="eastAsia"/>
          <w:color w:val="auto"/>
          <w:sz w:val="24"/>
          <w:highlight w:val="none"/>
        </w:rPr>
        <w:t>中必须列出具体数值或内容。如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未应答或只注明“符合”、“满足”等类似无具体内容的表述，将被视为不符合</w:t>
      </w:r>
      <w:r>
        <w:rPr>
          <w:rFonts w:hint="eastAsia"/>
          <w:color w:val="auto"/>
          <w:sz w:val="24"/>
          <w:highlight w:val="none"/>
          <w:lang w:eastAsia="zh-CN"/>
        </w:rPr>
        <w:t>磋商</w:t>
      </w:r>
      <w:r>
        <w:rPr>
          <w:rFonts w:hint="eastAsia"/>
          <w:color w:val="auto"/>
          <w:sz w:val="24"/>
          <w:highlight w:val="none"/>
        </w:rPr>
        <w:t>文件要求。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自行承担由此造成的一切后果。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000000"/>
    <w:rsid w:val="13ED6B60"/>
    <w:rsid w:val="16A336BF"/>
    <w:rsid w:val="174C06DB"/>
    <w:rsid w:val="19452085"/>
    <w:rsid w:val="1A5B4EBC"/>
    <w:rsid w:val="21EB7382"/>
    <w:rsid w:val="32642240"/>
    <w:rsid w:val="46FF1B31"/>
    <w:rsid w:val="6BD8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Body Text Indent 2"/>
    <w:basedOn w:val="1"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347</Characters>
  <Lines>0</Lines>
  <Paragraphs>0</Paragraphs>
  <TotalTime>1</TotalTime>
  <ScaleCrop>false</ScaleCrop>
  <LinksUpToDate>false</LinksUpToDate>
  <CharactersWithSpaces>377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2023-12-13T08:33:00Z</dcterms:created>
  <dc:creator>GSWR</dc:creator>
  <cp:lastModifiedBy> 闪电</cp:lastModifiedBy>
  <dcterms:modified xsi:type="dcterms:W3CDTF">2026-03-06T07:41:05Z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C29416EF8B2A4BD3B7DBBB536B3BFA5C_12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