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A8366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"/>
          <w:sz w:val="24"/>
          <w:szCs w:val="24"/>
        </w:rPr>
        <w:t>〔</w:t>
      </w:r>
      <w:r>
        <w:rPr>
          <w:rFonts w:hint="eastAsia" w:ascii="宋体" w:hAnsi="宋体" w:eastAsia="宋体" w:cs="宋体"/>
          <w:sz w:val="24"/>
          <w:szCs w:val="24"/>
        </w:rPr>
        <w:t>说明〕对照招标文件要求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予以说明。有差异的，则在差异表中写明实际响应的具体内容。</w:t>
      </w:r>
    </w:p>
    <w:p w14:paraId="5030576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投标人名称：               </w:t>
      </w:r>
    </w:p>
    <w:p w14:paraId="1B6A6EA6">
      <w:pPr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项目编号：             </w:t>
      </w:r>
      <w:r>
        <w:rPr>
          <w:rFonts w:hint="eastAsia"/>
          <w:sz w:val="24"/>
          <w:szCs w:val="24"/>
        </w:rPr>
        <w:t xml:space="preserve">  </w:t>
      </w:r>
    </w:p>
    <w:tbl>
      <w:tblPr>
        <w:tblStyle w:val="6"/>
        <w:tblW w:w="8310" w:type="dxa"/>
        <w:tblInd w:w="17" w:type="dxa"/>
        <w:tblBorders>
          <w:top w:val="single" w:color="8D8D8D" w:sz="4" w:space="0"/>
          <w:left w:val="single" w:color="8D8D8D" w:sz="4" w:space="0"/>
          <w:bottom w:val="single" w:color="8D8D8D" w:sz="4" w:space="0"/>
          <w:right w:val="single" w:color="8D8D8D" w:sz="4" w:space="0"/>
          <w:insideH w:val="single" w:color="8D8D8D" w:sz="4" w:space="0"/>
          <w:insideV w:val="single" w:color="8D8D8D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6"/>
        <w:gridCol w:w="2337"/>
        <w:gridCol w:w="2457"/>
        <w:gridCol w:w="1333"/>
        <w:gridCol w:w="1187"/>
      </w:tblGrid>
      <w:tr w14:paraId="7417E76F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996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3ACCFF6F">
            <w:pPr>
              <w:pStyle w:val="5"/>
              <w:spacing w:before="153" w:line="229" w:lineRule="auto"/>
              <w:ind w:left="25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序号</w:t>
            </w:r>
          </w:p>
        </w:tc>
        <w:tc>
          <w:tcPr>
            <w:tcW w:w="2337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1346ABDF">
            <w:pPr>
              <w:pStyle w:val="5"/>
              <w:spacing w:before="154" w:line="227" w:lineRule="auto"/>
              <w:ind w:left="44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招标文件要求</w:t>
            </w:r>
          </w:p>
        </w:tc>
        <w:tc>
          <w:tcPr>
            <w:tcW w:w="2457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645BEA92">
            <w:pPr>
              <w:pStyle w:val="5"/>
              <w:spacing w:before="154" w:line="227" w:lineRule="auto"/>
              <w:ind w:left="51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投标文件内容</w:t>
            </w:r>
          </w:p>
        </w:tc>
        <w:tc>
          <w:tcPr>
            <w:tcW w:w="1333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75C80DB8">
            <w:pPr>
              <w:pStyle w:val="5"/>
              <w:spacing w:before="154" w:line="227" w:lineRule="auto"/>
              <w:ind w:left="19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偏离情况</w:t>
            </w:r>
          </w:p>
        </w:tc>
        <w:tc>
          <w:tcPr>
            <w:tcW w:w="1187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534DD54B">
            <w:pPr>
              <w:pStyle w:val="5"/>
              <w:spacing w:before="153" w:line="229" w:lineRule="auto"/>
              <w:ind w:left="36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备注</w:t>
            </w:r>
          </w:p>
        </w:tc>
      </w:tr>
      <w:tr w14:paraId="5B09082D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996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58183F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3B3EED5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77D6AE7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24CBFBC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color="8D8D8D" w:sz="6" w:space="0"/>
              <w:bottom w:val="single" w:color="8D8D8D" w:sz="6" w:space="0"/>
            </w:tcBorders>
            <w:vAlign w:val="top"/>
          </w:tcPr>
          <w:p w14:paraId="6E29924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E0E9587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996" w:type="dxa"/>
            <w:tcBorders>
              <w:top w:val="single" w:color="8D8D8D" w:sz="6" w:space="0"/>
            </w:tcBorders>
            <w:vAlign w:val="top"/>
          </w:tcPr>
          <w:p w14:paraId="54651D5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tcBorders>
              <w:top w:val="single" w:color="8D8D8D" w:sz="6" w:space="0"/>
            </w:tcBorders>
            <w:vAlign w:val="top"/>
          </w:tcPr>
          <w:p w14:paraId="5C6B83A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tcBorders>
              <w:top w:val="single" w:color="8D8D8D" w:sz="6" w:space="0"/>
            </w:tcBorders>
            <w:vAlign w:val="top"/>
          </w:tcPr>
          <w:p w14:paraId="00E5221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color="8D8D8D" w:sz="6" w:space="0"/>
            </w:tcBorders>
            <w:vAlign w:val="top"/>
          </w:tcPr>
          <w:p w14:paraId="0308E7A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color="8D8D8D" w:sz="6" w:space="0"/>
            </w:tcBorders>
            <w:vAlign w:val="top"/>
          </w:tcPr>
          <w:p w14:paraId="6669B00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558FFF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96" w:type="dxa"/>
            <w:vAlign w:val="top"/>
          </w:tcPr>
          <w:p w14:paraId="7C11862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vAlign w:val="top"/>
          </w:tcPr>
          <w:p w14:paraId="5C4357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vAlign w:val="top"/>
          </w:tcPr>
          <w:p w14:paraId="13475E8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top"/>
          </w:tcPr>
          <w:p w14:paraId="6732A59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top"/>
          </w:tcPr>
          <w:p w14:paraId="5130B9E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0021EF8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96" w:type="dxa"/>
            <w:vAlign w:val="top"/>
          </w:tcPr>
          <w:p w14:paraId="4F72583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vAlign w:val="top"/>
          </w:tcPr>
          <w:p w14:paraId="7590A8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vAlign w:val="top"/>
          </w:tcPr>
          <w:p w14:paraId="1AD1B9A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top"/>
          </w:tcPr>
          <w:p w14:paraId="6FCC9B5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top"/>
          </w:tcPr>
          <w:p w14:paraId="761D836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9557EA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996" w:type="dxa"/>
            <w:vAlign w:val="top"/>
          </w:tcPr>
          <w:p w14:paraId="0986835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vAlign w:val="top"/>
          </w:tcPr>
          <w:p w14:paraId="6637617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vAlign w:val="top"/>
          </w:tcPr>
          <w:p w14:paraId="6E4CFF4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top"/>
          </w:tcPr>
          <w:p w14:paraId="4B0202E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top"/>
          </w:tcPr>
          <w:p w14:paraId="64AAA0C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9D1997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96" w:type="dxa"/>
            <w:vAlign w:val="top"/>
          </w:tcPr>
          <w:p w14:paraId="48E95CB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vAlign w:val="top"/>
          </w:tcPr>
          <w:p w14:paraId="19DD9CC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vAlign w:val="top"/>
          </w:tcPr>
          <w:p w14:paraId="0D94401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top"/>
          </w:tcPr>
          <w:p w14:paraId="2F6D853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top"/>
          </w:tcPr>
          <w:p w14:paraId="4CBE251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26159D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996" w:type="dxa"/>
            <w:vAlign w:val="top"/>
          </w:tcPr>
          <w:p w14:paraId="70042CB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vAlign w:val="top"/>
          </w:tcPr>
          <w:p w14:paraId="3414231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vAlign w:val="top"/>
          </w:tcPr>
          <w:p w14:paraId="190AA17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top"/>
          </w:tcPr>
          <w:p w14:paraId="64DA1EE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top"/>
          </w:tcPr>
          <w:p w14:paraId="70138BC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40804C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96" w:type="dxa"/>
            <w:vAlign w:val="top"/>
          </w:tcPr>
          <w:p w14:paraId="1521FBA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vAlign w:val="top"/>
          </w:tcPr>
          <w:p w14:paraId="1293137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vAlign w:val="top"/>
          </w:tcPr>
          <w:p w14:paraId="52FA5AF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top"/>
          </w:tcPr>
          <w:p w14:paraId="1B036CD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top"/>
          </w:tcPr>
          <w:p w14:paraId="3243D62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8D0CD4A">
        <w:tblPrEx>
          <w:tblBorders>
            <w:top w:val="single" w:color="8D8D8D" w:sz="4" w:space="0"/>
            <w:left w:val="single" w:color="8D8D8D" w:sz="4" w:space="0"/>
            <w:bottom w:val="single" w:color="8D8D8D" w:sz="4" w:space="0"/>
            <w:right w:val="single" w:color="8D8D8D" w:sz="4" w:space="0"/>
            <w:insideH w:val="single" w:color="8D8D8D" w:sz="4" w:space="0"/>
            <w:insideV w:val="single" w:color="8D8D8D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996" w:type="dxa"/>
            <w:vAlign w:val="top"/>
          </w:tcPr>
          <w:p w14:paraId="67B8C89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337" w:type="dxa"/>
            <w:vAlign w:val="top"/>
          </w:tcPr>
          <w:p w14:paraId="5A3528F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57" w:type="dxa"/>
            <w:vAlign w:val="top"/>
          </w:tcPr>
          <w:p w14:paraId="52F1FCE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3" w:type="dxa"/>
            <w:vAlign w:val="top"/>
          </w:tcPr>
          <w:p w14:paraId="43B6443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vAlign w:val="top"/>
          </w:tcPr>
          <w:p w14:paraId="3A684EF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B64C31E">
      <w:pPr>
        <w:spacing w:line="390" w:lineRule="auto"/>
        <w:rPr>
          <w:rFonts w:hint="eastAsia" w:ascii="宋体" w:hAnsi="宋体" w:eastAsia="宋体" w:cs="宋体"/>
          <w:sz w:val="24"/>
          <w:szCs w:val="24"/>
        </w:rPr>
      </w:pPr>
    </w:p>
    <w:p w14:paraId="64423556">
      <w:pPr>
        <w:spacing w:before="95" w:line="221" w:lineRule="exact"/>
        <w:ind w:left="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6"/>
          <w:position w:val="-1"/>
          <w:sz w:val="24"/>
          <w:szCs w:val="24"/>
        </w:rPr>
        <w:t>注:</w:t>
      </w:r>
    </w:p>
    <w:p w14:paraId="29FB5C3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0" w:line="360" w:lineRule="auto"/>
        <w:ind w:left="28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2"/>
          <w:position w:val="-1"/>
          <w:sz w:val="24"/>
          <w:szCs w:val="24"/>
        </w:rPr>
        <w:t>1.表格可同格式扩充</w:t>
      </w:r>
      <w:r>
        <w:rPr>
          <w:rFonts w:hint="eastAsia" w:ascii="宋体" w:hAnsi="宋体" w:eastAsia="宋体" w:cs="宋体"/>
          <w:spacing w:val="63"/>
          <w:position w:val="-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12"/>
          <w:position w:val="-1"/>
          <w:sz w:val="24"/>
          <w:szCs w:val="24"/>
        </w:rPr>
        <w:t>(此表可根据项目情况自行调整)</w:t>
      </w:r>
    </w:p>
    <w:p w14:paraId="0D7EFA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360" w:lineRule="auto"/>
        <w:ind w:left="23" w:right="197" w:firstLine="241"/>
        <w:textAlignment w:val="baseline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11"/>
          <w:sz w:val="24"/>
          <w:szCs w:val="24"/>
        </w:rPr>
        <w:t>2.不填写此表,评标委员会在评审过程中对分值的漏记、误判</w:t>
      </w:r>
      <w:r>
        <w:rPr>
          <w:rFonts w:hint="eastAsia" w:ascii="宋体" w:hAnsi="宋体" w:eastAsia="宋体" w:cs="宋体"/>
          <w:spacing w:val="10"/>
          <w:sz w:val="24"/>
          <w:szCs w:val="24"/>
        </w:rPr>
        <w:t>均有投标人自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行承担。</w:t>
      </w:r>
    </w:p>
    <w:p w14:paraId="32228D9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360" w:lineRule="auto"/>
        <w:ind w:left="23" w:right="197" w:firstLine="241"/>
        <w:textAlignment w:val="baseline"/>
        <w:rPr>
          <w:rFonts w:hint="eastAsia" w:ascii="宋体" w:hAnsi="宋体" w:eastAsia="宋体" w:cs="宋体"/>
          <w:spacing w:val="-1"/>
          <w:sz w:val="24"/>
          <w:szCs w:val="24"/>
        </w:rPr>
      </w:pPr>
    </w:p>
    <w:p w14:paraId="6FE8778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投标人（公章）：</w:t>
      </w:r>
      <w:r>
        <w:rPr>
          <w:rFonts w:hint="eastAsia" w:ascii="宋体" w:hAnsi="宋体" w:eastAsia="宋体" w:cs="宋体"/>
          <w:spacing w:val="-4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</w:t>
      </w:r>
    </w:p>
    <w:p w14:paraId="3BF82D0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法定代表人（签字或盖章）：</w:t>
      </w:r>
      <w:r>
        <w:rPr>
          <w:rFonts w:hint="eastAsia"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 </w:t>
      </w:r>
    </w:p>
    <w:p w14:paraId="073BCC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1"/>
          <w:sz w:val="24"/>
          <w:szCs w:val="24"/>
        </w:rPr>
        <w:t>日</w:t>
      </w:r>
      <w:r>
        <w:rPr>
          <w:rFonts w:hint="eastAsia" w:ascii="宋体" w:hAnsi="宋体" w:eastAsia="宋体" w:cs="宋体"/>
          <w:spacing w:val="7"/>
          <w:sz w:val="24"/>
          <w:szCs w:val="24"/>
        </w:rPr>
        <w:t xml:space="preserve">     </w:t>
      </w:r>
      <w:r>
        <w:rPr>
          <w:rFonts w:hint="eastAsia" w:ascii="宋体" w:hAnsi="宋体" w:eastAsia="宋体" w:cs="宋体"/>
          <w:spacing w:val="-11"/>
          <w:sz w:val="24"/>
          <w:szCs w:val="24"/>
        </w:rPr>
        <w:t>期：</w:t>
      </w:r>
      <w:r>
        <w:rPr>
          <w:rFonts w:hint="eastAsia" w:ascii="宋体" w:hAnsi="宋体" w:eastAsia="宋体" w:cs="宋体"/>
          <w:sz w:val="24"/>
          <w:szCs w:val="24"/>
          <w:u w:val="single" w:color="auto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4A54EA"/>
    <w:rsid w:val="424A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2026-06-25T01:15:00Z</dcterms:created>
  <dc:creator>Double  、face</dc:creator>
  <cp:lastModifiedBy>Double  、face</cp:lastModifiedBy>
  <dcterms:modified xsi:type="dcterms:W3CDTF">2026-06-25T01:20:50Z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57C0FE1F1F0C492A919885E550E21746_11</vt:lpwstr>
  </property>
  <property fmtid="{D5CDD505-2E9C-101B-9397-08002B2CF9AE}" pid="4" name="KSOTemplateDocerSaveRecord">
    <vt:lpwstr>eyJoZGlkIjoiN2Q4MmNlNzFmZDJmODlkMzE0MWI4NTkxMzZkZTIyYjYiLCJ1c2VySWQiOiI0MjUyODIzMjQifQ==</vt:lpwstr>
  </property>
</Properties>
</file>